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95" w:rsidRDefault="00182F95" w:rsidP="00182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«Утверждаю»</w:t>
      </w:r>
    </w:p>
    <w:p w:rsidR="00182F95" w:rsidRDefault="00182F95" w:rsidP="00182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школы </w:t>
      </w:r>
    </w:p>
    <w:p w:rsidR="00182F95" w:rsidRDefault="00182F95" w:rsidP="00182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 Журавлёва Е.Б. </w:t>
      </w:r>
    </w:p>
    <w:p w:rsidR="00182F95" w:rsidRDefault="00182F95" w:rsidP="00182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F95" w:rsidRDefault="00182F95" w:rsidP="00182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F95" w:rsidRPr="00182F95" w:rsidRDefault="00182F95" w:rsidP="0018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82F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о методическом совете </w:t>
      </w:r>
    </w:p>
    <w:p w:rsidR="00182F95" w:rsidRPr="00182F95" w:rsidRDefault="00182F95" w:rsidP="00182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95">
        <w:rPr>
          <w:rFonts w:ascii="Times New Roman" w:hAnsi="Times New Roman" w:cs="Times New Roman"/>
          <w:b/>
          <w:sz w:val="28"/>
          <w:szCs w:val="28"/>
        </w:rPr>
        <w:t xml:space="preserve">КГУ «Майская общеобразовательная школа  </w:t>
      </w:r>
    </w:p>
    <w:p w:rsidR="00182F95" w:rsidRPr="00182F95" w:rsidRDefault="00182F95" w:rsidP="00182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95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района </w:t>
      </w:r>
      <w:proofErr w:type="spellStart"/>
      <w:r w:rsidRPr="00182F95">
        <w:rPr>
          <w:rFonts w:ascii="Times New Roman" w:hAnsi="Times New Roman" w:cs="Times New Roman"/>
          <w:b/>
          <w:sz w:val="28"/>
          <w:szCs w:val="28"/>
        </w:rPr>
        <w:t>Беимбета</w:t>
      </w:r>
      <w:proofErr w:type="spellEnd"/>
      <w:r w:rsidRPr="00182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F95">
        <w:rPr>
          <w:rFonts w:ascii="Times New Roman" w:hAnsi="Times New Roman" w:cs="Times New Roman"/>
          <w:b/>
          <w:sz w:val="28"/>
          <w:szCs w:val="28"/>
        </w:rPr>
        <w:t>Майлина</w:t>
      </w:r>
      <w:proofErr w:type="spellEnd"/>
      <w:r w:rsidRPr="00182F9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82F95" w:rsidRPr="00182F95" w:rsidRDefault="00182F95" w:rsidP="00182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F95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182F95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182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F95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182F95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182F95" w:rsidRDefault="00182F95" w:rsidP="00182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часть.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Методический совет – это педагогический коллегиальный орган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способствующий формированию творческого подхода к педагогической деятельности. 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Методический совет, являясь консилиумом опытных педагогов-профессионалов, оказывает компетентное управленческое воздействие на важнейшие блоки учебно-воспитательного процесса, анализирует его развитие, разрабатывает на этой основе рекомендации по совершенствованию методики обучения и воспитания. 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Методический совет способствует возникновению педагогической инициативы (новаторские методики обучения и воспитания, новые технологии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т.д.) и осуществляет дальнейшее управление по развитию данной инициативы.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методического совета.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1.Определять</w:t>
      </w:r>
      <w:proofErr w:type="gram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формулировать приоритетные и стартовые педагогические проблемы, способствовать консолидации творческих усилий всего педагогического коллектива для их успешного разрешения.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Осуществлять стратегическое планирование методической работы школы.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Способствовать созданию благоприятных условий для проявления педагогической инициативы учителей.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Способствовать формированию педагогического самосознания учителя как педагога-организатора учебно-воспитательного процесса, строящего педагогическое общение на гуманистических принципах сотрудничества.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5.Способствовать</w:t>
      </w:r>
      <w:proofErr w:type="gram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совершенствованию профессионально-педагогической подготовки учителя: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научно-теоретической;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методической;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навыков научно-исследовательской работы;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приемов педагогического мастерства.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и права членов методического совета школы: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экспертную оценку предлагаемых для внедрения в школе педагогических инноваций, оказывать необходимую методическую помощь при их реализации.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аттестации педагогических работников.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принимать активное участие в подготовке и проведении заседаний педсоветов с последующим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ролем за выполнением его постановлений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предлагать педсовету годовую тематику заседаний.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предлагать администрации и совету школы кандидатуры педагогов, заслуживающих различные поощрения.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методическую помощь молодым специалистам, анализировать их уроки при посещении.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в составлении гласного графика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составлять для этого необходимый методический инструментарий.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Состав и организационная структура методического совета.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состав методического совета школы могут входить представители </w:t>
      </w:r>
      <w:proofErr w:type="gram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  работников</w:t>
      </w:r>
      <w:proofErr w:type="gram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школы: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заместители;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руководители предметных методических объединений;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председатели временных и постоянных творческо-инициативных групп, разрабатывающих узловые педагогические проблемы, актуальные для школы.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наиболее опытные учителя школы.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Методический совет при необходимости создает временные творческо-инициативные группы по различным направлениям методической работы, кооперируя председателей данных групп в состав методического совета.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методического совета избирается прямым открытым голосованием членами педагогического коллектива на педсовете сроком на 1 год.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AE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Взаимодействие методического совета школы с органами </w:t>
      </w:r>
      <w:proofErr w:type="spellStart"/>
      <w:r w:rsidRPr="00AE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внутришкольного</w:t>
      </w:r>
      <w:proofErr w:type="spellEnd"/>
      <w:r w:rsidRPr="00AE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управления.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Методический совет и администрация.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создает благоприятные условия для эффективной деятельности методического совета, содействует выполнению его решений, укрепляет его авторитет в педагогическом коллективе.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содействует повышению управленческой компетентности членов методического совета.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 оказывает помощь администрации в управлении методической работой, в создании творческой обстановки в педагогическом коллективе.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Методический совет и педагогический совет.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школы: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Избирает прямым открытым голосование председателя методического совета;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досрочно выводит членов методического совета из его состава или проводит довыборы;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основные направления работы методического совета.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заслушивает и оценивает отчет членов методического совета об их участии в работе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 оказывает помощь инициативно-творческим группам при подготовке, проведении педсоветов и выполнении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F95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F95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работы методического совета школы.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 свою работу на принципах демократии, уважения и учета интересов всех членов педагогического коллектива.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заседания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объявляются открытыми, на них может присутствовать любой педагог с правом совещательного голоса.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не реже одного раза в триместр.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 при наличии не менее двух третьих членов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соответствии с существующим законодательством и могут быть обжалованы на педагогическом совете школы.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вынесены вопросы, поставленные педагогом школы, если за рассмотрение проголосовали не менее половины присутствующих членов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информирует педагогический коллектив о своей деятельности, о принятых решениях.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юридической необходимости дублируются приказом по школе.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решения </w:t>
      </w:r>
      <w:proofErr w:type="spell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приниматься тайным голосованием.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заседания </w:t>
      </w:r>
      <w:proofErr w:type="spellStart"/>
      <w:proofErr w:type="gramStart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методсовета</w:t>
      </w:r>
      <w:proofErr w:type="spell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и</w:t>
      </w:r>
      <w:proofErr w:type="gramEnd"/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решения оформляются протоколом</w:t>
      </w:r>
    </w:p>
    <w:p w:rsidR="00182F95" w:rsidRPr="00AE283F" w:rsidRDefault="00182F95" w:rsidP="0018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996" w:rsidRDefault="00182F95" w:rsidP="00182F95">
      <w:r w:rsidRPr="00AE2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Документация методического совета.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28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 о методическом совете.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2.Банк данных о педагогических и руководящих работниках педагогического коллектива.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3.Анализ работы за прошедший год.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Задачи МС на текущий год.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5.Тема методической работы, ее цель, приоритетные направления и задачи на новый учебный год.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План работы МС на текущий год.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Перспективный план аттестации педагогических работников.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График прохождения аттестации </w:t>
      </w:r>
      <w:proofErr w:type="spellStart"/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педработников</w:t>
      </w:r>
      <w:proofErr w:type="spellEnd"/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текущий год.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Перспективный план повышения квалификации </w:t>
      </w:r>
      <w:proofErr w:type="spellStart"/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педкадров</w:t>
      </w:r>
      <w:proofErr w:type="spellEnd"/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График повышения квалификации </w:t>
      </w:r>
      <w:proofErr w:type="spellStart"/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педкадров</w:t>
      </w:r>
      <w:proofErr w:type="spellEnd"/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текущий год.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График проведения промежуточной аттестации, итогового контроля.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Программы по предметам (рабочие, типовые, авторские)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Результаты </w:t>
      </w:r>
      <w:proofErr w:type="spellStart"/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внутришкольного</w:t>
      </w:r>
      <w:proofErr w:type="spellEnd"/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контроля (справки)</w:t>
      </w:r>
      <w:r w:rsidRPr="00AE28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7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</w:t>
      </w:r>
      <w:bookmarkStart w:id="0" w:name="_GoBack"/>
      <w:bookmarkEnd w:id="0"/>
      <w:r w:rsidRPr="00AE28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Протоколы заседаний МС.</w:t>
      </w:r>
    </w:p>
    <w:sectPr w:rsidR="002E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EF"/>
    <w:rsid w:val="00182F95"/>
    <w:rsid w:val="002E1996"/>
    <w:rsid w:val="003D47EF"/>
    <w:rsid w:val="00D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D68D"/>
  <w15:chartTrackingRefBased/>
  <w15:docId w15:val="{88C4494F-519B-4C1B-A829-6D3DFE08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2024-02-26T08:49:00Z</dcterms:created>
  <dcterms:modified xsi:type="dcterms:W3CDTF">2024-02-26T09:32:00Z</dcterms:modified>
</cp:coreProperties>
</file>